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A10A" w14:textId="05ED701D" w:rsidR="00A23AAD" w:rsidRPr="00B92C82" w:rsidRDefault="00FD5978" w:rsidP="002153A2">
      <w:pPr>
        <w:tabs>
          <w:tab w:val="left" w:pos="3962"/>
        </w:tabs>
        <w:rPr>
          <w:rFonts w:ascii="Arial" w:hAnsi="Arial" w:cs="Arial"/>
          <w:color w:val="FF0000"/>
          <w:sz w:val="44"/>
          <w:szCs w:val="44"/>
        </w:rPr>
      </w:pPr>
      <w:r w:rsidRPr="00B92C8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3EBF87D" wp14:editId="26E7B333">
            <wp:simplePos x="0" y="0"/>
            <wp:positionH relativeFrom="page">
              <wp:align>left</wp:align>
            </wp:positionH>
            <wp:positionV relativeFrom="page">
              <wp:posOffset>635</wp:posOffset>
            </wp:positionV>
            <wp:extent cx="7570470" cy="1803400"/>
            <wp:effectExtent l="0" t="0" r="0" b="0"/>
            <wp:wrapNone/>
            <wp:docPr id="3" name="Bilde 3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tat png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3A2" w:rsidRPr="00B92C82">
        <w:rPr>
          <w:rFonts w:ascii="Arial" w:hAnsi="Arial" w:cs="Arial"/>
        </w:rPr>
        <w:tab/>
      </w:r>
      <w:r w:rsidR="002153A2" w:rsidRPr="00B92C82">
        <w:rPr>
          <w:rFonts w:ascii="Arial" w:hAnsi="Arial" w:cs="Arial"/>
        </w:rPr>
        <w:tab/>
      </w:r>
    </w:p>
    <w:p w14:paraId="2BFFA399" w14:textId="77777777" w:rsidR="00EB4F6C" w:rsidRPr="00B92C82" w:rsidRDefault="00EB4F6C" w:rsidP="00EB4F6C">
      <w:pPr>
        <w:tabs>
          <w:tab w:val="left" w:pos="7366"/>
        </w:tabs>
        <w:rPr>
          <w:rFonts w:ascii="Arial" w:hAnsi="Arial" w:cs="Arial"/>
        </w:rPr>
      </w:pPr>
    </w:p>
    <w:p w14:paraId="0933E972" w14:textId="77777777" w:rsidR="00EB4F6C" w:rsidRPr="00B92C82" w:rsidRDefault="002153A2" w:rsidP="00EB4F6C">
      <w:pPr>
        <w:tabs>
          <w:tab w:val="left" w:pos="7366"/>
        </w:tabs>
        <w:rPr>
          <w:rFonts w:ascii="Arial" w:hAnsi="Arial" w:cs="Arial"/>
          <w:color w:val="FF0000"/>
          <w:sz w:val="44"/>
          <w:szCs w:val="44"/>
        </w:rPr>
      </w:pPr>
      <w:r w:rsidRPr="00B92C82">
        <w:rPr>
          <w:rFonts w:ascii="Arial" w:hAnsi="Arial" w:cs="Arial"/>
          <w:color w:val="FF0000"/>
          <w:sz w:val="44"/>
          <w:szCs w:val="44"/>
        </w:rPr>
        <w:tab/>
      </w:r>
    </w:p>
    <w:p w14:paraId="278F6B1F" w14:textId="78989525" w:rsidR="002153A2" w:rsidRPr="00B92C82" w:rsidRDefault="00EB4F6C" w:rsidP="00EB4F6C">
      <w:pPr>
        <w:tabs>
          <w:tab w:val="left" w:pos="7366"/>
        </w:tabs>
        <w:ind w:left="5664"/>
        <w:rPr>
          <w:rFonts w:ascii="Arial" w:hAnsi="Arial" w:cs="Arial"/>
        </w:rPr>
      </w:pPr>
      <w:r w:rsidRPr="00B92C82">
        <w:rPr>
          <w:rFonts w:ascii="Arial" w:hAnsi="Arial" w:cs="Arial"/>
          <w:sz w:val="24"/>
          <w:szCs w:val="24"/>
        </w:rPr>
        <w:t xml:space="preserve">       </w:t>
      </w:r>
      <w:r w:rsidR="002153A2" w:rsidRPr="00B92C82">
        <w:rPr>
          <w:rFonts w:ascii="Arial" w:hAnsi="Arial" w:cs="Arial"/>
        </w:rPr>
        <w:t>Dato:</w:t>
      </w:r>
      <w:r w:rsidRPr="00B92C82">
        <w:rPr>
          <w:rFonts w:ascii="Arial" w:hAnsi="Arial" w:cs="Arial"/>
        </w:rPr>
        <w:t xml:space="preserve"> </w:t>
      </w:r>
      <w:r w:rsidR="002153A2" w:rsidRPr="00B92C82">
        <w:rPr>
          <w:rFonts w:ascii="Arial" w:hAnsi="Arial" w:cs="Arial"/>
        </w:rPr>
        <w:fldChar w:fldCharType="begin"/>
      </w:r>
      <w:r w:rsidR="002153A2" w:rsidRPr="00B92C82">
        <w:rPr>
          <w:rFonts w:ascii="Arial" w:hAnsi="Arial" w:cs="Arial"/>
        </w:rPr>
        <w:instrText xml:space="preserve"> TIME \@ "dd.MM.yyyy" </w:instrText>
      </w:r>
      <w:r w:rsidR="002153A2" w:rsidRPr="00B92C82">
        <w:rPr>
          <w:rFonts w:ascii="Arial" w:hAnsi="Arial" w:cs="Arial"/>
        </w:rPr>
        <w:fldChar w:fldCharType="separate"/>
      </w:r>
      <w:r w:rsidR="00453AB7">
        <w:rPr>
          <w:rFonts w:ascii="Arial" w:hAnsi="Arial" w:cs="Arial"/>
          <w:noProof/>
        </w:rPr>
        <w:t>22.09.2026</w:t>
      </w:r>
      <w:r w:rsidR="002153A2" w:rsidRPr="00B92C82">
        <w:rPr>
          <w:rFonts w:ascii="Arial" w:hAnsi="Arial" w:cs="Arial"/>
        </w:rPr>
        <w:fldChar w:fldCharType="end"/>
      </w:r>
    </w:p>
    <w:p w14:paraId="440D3A49" w14:textId="77777777" w:rsidR="004B02AD" w:rsidRPr="00B92C82" w:rsidRDefault="004B02AD" w:rsidP="002153A2">
      <w:pPr>
        <w:rPr>
          <w:rFonts w:ascii="Arial" w:hAnsi="Arial" w:cs="Arial"/>
        </w:rPr>
        <w:sectPr w:rsidR="004B02AD" w:rsidRPr="00B92C82"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81DAEF" w14:textId="77777777" w:rsidR="002153A2" w:rsidRPr="00B92C82" w:rsidRDefault="002153A2" w:rsidP="002153A2">
      <w:pPr>
        <w:rPr>
          <w:rFonts w:ascii="Arial" w:hAnsi="Arial" w:cs="Arial"/>
        </w:rPr>
      </w:pPr>
    </w:p>
    <w:sdt>
      <w:sdtPr>
        <w:rPr>
          <w:rFonts w:ascii="Arial" w:hAnsi="Arial" w:cs="Arial"/>
          <w:b/>
          <w:bCs/>
          <w:sz w:val="32"/>
          <w:szCs w:val="32"/>
        </w:rPr>
        <w:id w:val="-1009676844"/>
        <w:placeholder>
          <w:docPart w:val="DefaultPlaceholder_-1854013440"/>
        </w:placeholder>
        <w:text/>
      </w:sdtPr>
      <w:sdtEndPr/>
      <w:sdtContent>
        <w:p w14:paraId="3AE4A130" w14:textId="7241B856" w:rsidR="001B509E" w:rsidRPr="00B92C82" w:rsidRDefault="00453AB7" w:rsidP="002153A2">
          <w:pPr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E</w:t>
          </w:r>
          <w:r w:rsidR="0051507A" w:rsidRPr="00B92C82">
            <w:rPr>
              <w:rFonts w:ascii="Arial" w:hAnsi="Arial" w:cs="Arial"/>
              <w:b/>
              <w:bCs/>
              <w:sz w:val="32"/>
              <w:szCs w:val="32"/>
            </w:rPr>
            <w:t xml:space="preserve">ngelsk oversettelse av </w:t>
          </w:r>
          <w:r w:rsidR="00B92C82" w:rsidRPr="00B92C82">
            <w:rPr>
              <w:rFonts w:ascii="Arial" w:hAnsi="Arial" w:cs="Arial"/>
              <w:b/>
              <w:bCs/>
              <w:sz w:val="32"/>
              <w:szCs w:val="32"/>
            </w:rPr>
            <w:t xml:space="preserve">tittel og </w:t>
          </w:r>
          <w:r w:rsidR="0051507A" w:rsidRPr="00B92C82">
            <w:rPr>
              <w:rFonts w:ascii="Arial" w:hAnsi="Arial" w:cs="Arial"/>
              <w:b/>
              <w:bCs/>
              <w:sz w:val="32"/>
              <w:szCs w:val="32"/>
            </w:rPr>
            <w:t>sammendrag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 – «Lite tid til fag og folk»</w:t>
          </w:r>
        </w:p>
      </w:sdtContent>
    </w:sdt>
    <w:p w14:paraId="792A4BF0" w14:textId="77777777" w:rsidR="00453AB7" w:rsidRPr="00453AB7" w:rsidRDefault="00453AB7" w:rsidP="00453AB7">
      <w:pPr>
        <w:spacing w:after="0" w:line="300" w:lineRule="atLeast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proofErr w:type="gramStart"/>
      <w:r w:rsidRPr="00453AB7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T</w:t>
      </w:r>
      <w:r w:rsidR="00B92C82" w:rsidRPr="00453AB7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ittel:</w:t>
      </w:r>
      <w:r w:rsidRPr="00453AB7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 xml:space="preserve"> «</w:t>
      </w:r>
      <w:proofErr w:type="gramEnd"/>
      <w:r w:rsidR="00B92C82" w:rsidRPr="00453AB7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When Administration Crowds Out Leadership</w:t>
      </w:r>
      <w:r w:rsidRPr="00453AB7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»</w:t>
      </w:r>
    </w:p>
    <w:p w14:paraId="2F2F9BA5" w14:textId="183D0D0C" w:rsidR="00B92C82" w:rsidRPr="00453AB7" w:rsidRDefault="00B92C82" w:rsidP="00453AB7">
      <w:pPr>
        <w:spacing w:after="0" w:line="300" w:lineRule="atLeast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r w:rsidRPr="00453AB7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</w:t>
      </w:r>
    </w:p>
    <w:p w14:paraId="0A276879" w14:textId="007A4AFA" w:rsidR="00B92C82" w:rsidRPr="00B92C82" w:rsidRDefault="00453AB7" w:rsidP="00B92C82">
      <w:pPr>
        <w:spacing w:after="0" w:line="300" w:lineRule="atLeast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O</w:t>
      </w:r>
      <w:r w:rsidR="00B92C82"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versettelse</w:t>
      </w:r>
      <w:proofErr w:type="spellEnd"/>
      <w:r w:rsidR="00B92C82"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 xml:space="preserve"> av </w:t>
      </w:r>
      <w:proofErr w:type="spellStart"/>
      <w:r w:rsidR="00B92C82"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sammendrag</w:t>
      </w:r>
      <w:proofErr w:type="spellEnd"/>
    </w:p>
    <w:p w14:paraId="626BE668" w14:textId="5A9689A6" w:rsidR="007C0CEF" w:rsidRPr="00B92C82" w:rsidRDefault="007C0CEF" w:rsidP="00B92C82">
      <w:pPr>
        <w:spacing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The leadership survey sample consists of 520 respondents with broad geographical representation. The largest proportion comes from Vestland</w:t>
      </w:r>
      <w:r w:rsidR="00A5453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</w:t>
      </w:r>
      <w:r w:rsidR="0067172A">
        <w:rPr>
          <w:rFonts w:ascii="Arial" w:eastAsia="Times New Roman" w:hAnsi="Arial" w:cs="Arial"/>
          <w:sz w:val="24"/>
          <w:szCs w:val="24"/>
          <w:lang w:val="en-US" w:eastAsia="nb-NO"/>
        </w:rPr>
        <w:t>Co</w:t>
      </w:r>
      <w:r w:rsidR="005A5039">
        <w:rPr>
          <w:rFonts w:ascii="Arial" w:eastAsia="Times New Roman" w:hAnsi="Arial" w:cs="Arial"/>
          <w:sz w:val="24"/>
          <w:szCs w:val="24"/>
          <w:lang w:val="en-US" w:eastAsia="nb-NO"/>
        </w:rPr>
        <w:t>u</w:t>
      </w:r>
      <w:r w:rsidR="0067172A">
        <w:rPr>
          <w:rFonts w:ascii="Arial" w:eastAsia="Times New Roman" w:hAnsi="Arial" w:cs="Arial"/>
          <w:sz w:val="24"/>
          <w:szCs w:val="24"/>
          <w:lang w:val="en-US" w:eastAsia="nb-NO"/>
        </w:rPr>
        <w:t>nty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, followed by Rogaland</w:t>
      </w:r>
      <w:r w:rsidR="009500A1">
        <w:rPr>
          <w:rFonts w:ascii="Arial" w:eastAsia="Times New Roman" w:hAnsi="Arial" w:cs="Arial"/>
          <w:sz w:val="24"/>
          <w:szCs w:val="24"/>
          <w:lang w:val="en-US" w:eastAsia="nb-NO"/>
        </w:rPr>
        <w:t>-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, Trøndelag</w:t>
      </w:r>
      <w:r w:rsidR="009500A1">
        <w:rPr>
          <w:rFonts w:ascii="Arial" w:eastAsia="Times New Roman" w:hAnsi="Arial" w:cs="Arial"/>
          <w:sz w:val="24"/>
          <w:szCs w:val="24"/>
          <w:lang w:val="en-US" w:eastAsia="nb-NO"/>
        </w:rPr>
        <w:t>-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, Østfold</w:t>
      </w:r>
      <w:r w:rsidR="009500A1">
        <w:rPr>
          <w:rFonts w:ascii="Arial" w:eastAsia="Times New Roman" w:hAnsi="Arial" w:cs="Arial"/>
          <w:sz w:val="24"/>
          <w:szCs w:val="24"/>
          <w:lang w:val="en-US" w:eastAsia="nb-NO"/>
        </w:rPr>
        <w:t>-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, and Agder</w:t>
      </w:r>
      <w:r w:rsidR="009500A1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</w:t>
      </w:r>
      <w:r w:rsidR="005A5039">
        <w:rPr>
          <w:rFonts w:ascii="Arial" w:eastAsia="Times New Roman" w:hAnsi="Arial" w:cs="Arial"/>
          <w:sz w:val="24"/>
          <w:szCs w:val="24"/>
          <w:lang w:val="en-US" w:eastAsia="nb-NO"/>
        </w:rPr>
        <w:t>County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, while Oslo</w:t>
      </w:r>
      <w:r w:rsidR="005A5039">
        <w:rPr>
          <w:rFonts w:ascii="Arial" w:eastAsia="Times New Roman" w:hAnsi="Arial" w:cs="Arial"/>
          <w:sz w:val="24"/>
          <w:szCs w:val="24"/>
          <w:lang w:val="en-US" w:eastAsia="nb-NO"/>
        </w:rPr>
        <w:t>-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and Finnmark </w:t>
      </w:r>
      <w:r w:rsidR="005A5039">
        <w:rPr>
          <w:rFonts w:ascii="Arial" w:eastAsia="Times New Roman" w:hAnsi="Arial" w:cs="Arial"/>
          <w:sz w:val="24"/>
          <w:szCs w:val="24"/>
          <w:lang w:val="en-US" w:eastAsia="nb-NO"/>
        </w:rPr>
        <w:t>County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are relatively underrepresented.</w:t>
      </w:r>
    </w:p>
    <w:p w14:paraId="60731020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Most respondents are department managers (71.9%), while a smaller proportion are unit managers (19.1%) or hold other management titles (9.1%). This means that the findings largely reflect the experiences of managers who are closely involved in day-to-day operations.</w:t>
      </w:r>
    </w:p>
    <w:p w14:paraId="393E8E7E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The summary presents the main findings related to educational background and leadership competence, service organization, managers’ use of time, recruitment and competence, recruitment strategies, and the framework conditions for leadership.</w:t>
      </w:r>
    </w:p>
    <w:p w14:paraId="2FED3CB5" w14:textId="77777777" w:rsidR="007C0CEF" w:rsidRPr="00B92C82" w:rsidRDefault="007C0CEF" w:rsidP="00B92C82">
      <w:pPr>
        <w:spacing w:before="100" w:beforeAutospacing="1" w:after="0" w:line="300" w:lineRule="atLeast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2.1 Educational Background and Leadership Competence</w:t>
      </w:r>
    </w:p>
    <w:p w14:paraId="3B3EC9CA" w14:textId="3B00F799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The survey shows that more than half of the managers (56.3%) are social educators (</w:t>
      </w:r>
      <w:proofErr w:type="spellStart"/>
      <w:r w:rsidRPr="00B92C82">
        <w:rPr>
          <w:rFonts w:ascii="Arial" w:eastAsia="Times New Roman" w:hAnsi="Arial" w:cs="Arial"/>
          <w:i/>
          <w:iCs/>
          <w:sz w:val="24"/>
          <w:szCs w:val="24"/>
          <w:lang w:val="en-US" w:eastAsia="nb-NO"/>
        </w:rPr>
        <w:t>vernepleiere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). The second largest group (18.8%) reports having </w:t>
      </w:r>
      <w:r w:rsidR="00E753E0">
        <w:rPr>
          <w:rFonts w:ascii="Arial" w:eastAsia="Times New Roman" w:hAnsi="Arial" w:cs="Arial"/>
          <w:sz w:val="24"/>
          <w:szCs w:val="24"/>
          <w:lang w:val="en-US" w:eastAsia="nb-NO"/>
        </w:rPr>
        <w:t>other</w:t>
      </w:r>
      <w:r w:rsidR="00E753E0"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relevant professional </w:t>
      </w:r>
      <w:r w:rsidR="000E1D76" w:rsidRPr="00B92C82">
        <w:rPr>
          <w:rFonts w:ascii="Arial" w:eastAsia="Times New Roman" w:hAnsi="Arial" w:cs="Arial"/>
          <w:sz w:val="24"/>
          <w:szCs w:val="24"/>
          <w:lang w:val="en-US" w:eastAsia="nb-NO"/>
        </w:rPr>
        <w:t>backgrounds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, while the third largest group consists of registered nurses (17.3%). A small proportion (2.7%) report being occupational therapists.</w:t>
      </w:r>
    </w:p>
    <w:p w14:paraId="72D022A5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Regarding further and continuing education in leadership:</w:t>
      </w:r>
    </w:p>
    <w:p w14:paraId="35CE1318" w14:textId="77777777" w:rsidR="007C0CEF" w:rsidRPr="00B92C82" w:rsidRDefault="007C0CEF" w:rsidP="00B92C82">
      <w:pPr>
        <w:numPr>
          <w:ilvl w:val="0"/>
          <w:numId w:val="1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29% report having no formal leadership education.</w:t>
      </w:r>
    </w:p>
    <w:p w14:paraId="3DBF6300" w14:textId="77777777" w:rsidR="007C0CEF" w:rsidRPr="00B92C82" w:rsidRDefault="007C0CEF" w:rsidP="00B92C82">
      <w:pPr>
        <w:numPr>
          <w:ilvl w:val="0"/>
          <w:numId w:val="1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29% have completed 30 ECTS credits in leadership studies.</w:t>
      </w:r>
    </w:p>
    <w:p w14:paraId="7245C453" w14:textId="77777777" w:rsidR="007C0CEF" w:rsidRPr="00B92C82" w:rsidRDefault="007C0CEF" w:rsidP="00B92C82">
      <w:pPr>
        <w:numPr>
          <w:ilvl w:val="0"/>
          <w:numId w:val="1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16.9% have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completed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90 ECTS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credits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14:paraId="79898F5F" w14:textId="77777777" w:rsidR="007C0CEF" w:rsidRPr="00B92C82" w:rsidRDefault="007C0CEF" w:rsidP="00B92C82">
      <w:pPr>
        <w:numPr>
          <w:ilvl w:val="0"/>
          <w:numId w:val="1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6.5% have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completed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120 ECTS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credits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14:paraId="2D4E2D05" w14:textId="77777777" w:rsidR="007C0CEF" w:rsidRPr="00B92C82" w:rsidRDefault="007C0CEF" w:rsidP="00B92C82">
      <w:pPr>
        <w:numPr>
          <w:ilvl w:val="0"/>
          <w:numId w:val="1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5.2% hold a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master's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degree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14:paraId="2B21D5E2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Overall, the findings demonstrate considerable variation in managers’ formal leadership qualifications, with approximately 30% lacking formal leadership training.</w:t>
      </w:r>
    </w:p>
    <w:p w14:paraId="4C171A5D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Approximately 45% report having other forms of continuing or further education, while around 30% indicate that they do not have such qualifications.</w:t>
      </w:r>
    </w:p>
    <w:p w14:paraId="2D5B44C4" w14:textId="77777777" w:rsidR="007C0CEF" w:rsidRPr="00B92C82" w:rsidRDefault="007C0CEF" w:rsidP="00B92C82">
      <w:pPr>
        <w:spacing w:before="100" w:beforeAutospacing="1" w:after="0" w:line="300" w:lineRule="atLeast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2.2 Organization of Services: Responsibility, Service Users, and Span of Control</w:t>
      </w:r>
    </w:p>
    <w:p w14:paraId="2169EB05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Managers generally carry extensive responsibilities, both in terms of the number of employees and the scope of services provided. Ninety-one percent are responsible for services that operate with 24-hour staffing.</w:t>
      </w:r>
    </w:p>
    <w:p w14:paraId="7769F428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The span of control is often considerable:</w:t>
      </w:r>
    </w:p>
    <w:p w14:paraId="36C89E77" w14:textId="77777777" w:rsidR="007C0CEF" w:rsidRPr="00B92C82" w:rsidRDefault="007C0CEF" w:rsidP="00B92C82">
      <w:pPr>
        <w:numPr>
          <w:ilvl w:val="0"/>
          <w:numId w:val="2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32%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are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responsible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for 30–49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employees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14:paraId="4973FF7D" w14:textId="77777777" w:rsidR="007C0CEF" w:rsidRPr="00B92C82" w:rsidRDefault="007C0CEF" w:rsidP="00B92C82">
      <w:pPr>
        <w:numPr>
          <w:ilvl w:val="0"/>
          <w:numId w:val="2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29%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are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responsible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for 50–99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employees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14:paraId="021D4A76" w14:textId="77777777" w:rsidR="007C0CEF" w:rsidRPr="00B92C82" w:rsidRDefault="007C0CEF" w:rsidP="00B92C82">
      <w:pPr>
        <w:numPr>
          <w:ilvl w:val="0"/>
          <w:numId w:val="2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4% are responsible for 100 or more employees.</w:t>
      </w:r>
    </w:p>
    <w:p w14:paraId="38BE417F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Regarding the number of service users with intellectual disabilities aged 18 and over:</w:t>
      </w:r>
    </w:p>
    <w:p w14:paraId="75E37A8E" w14:textId="77777777" w:rsidR="007C0CEF" w:rsidRPr="00B92C82" w:rsidRDefault="007C0CEF" w:rsidP="00B92C82">
      <w:pPr>
        <w:numPr>
          <w:ilvl w:val="0"/>
          <w:numId w:val="3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57%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provide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services to 5–14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individuals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14:paraId="32E18D20" w14:textId="77777777" w:rsidR="007C0CEF" w:rsidRPr="00B92C82" w:rsidRDefault="007C0CEF" w:rsidP="00B92C82">
      <w:pPr>
        <w:numPr>
          <w:ilvl w:val="0"/>
          <w:numId w:val="3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17%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provide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services to 15–29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individuals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14:paraId="11EFE210" w14:textId="77777777" w:rsidR="007C0CEF" w:rsidRPr="00B92C82" w:rsidRDefault="007C0CEF" w:rsidP="00B92C82">
      <w:pPr>
        <w:numPr>
          <w:ilvl w:val="0"/>
          <w:numId w:val="3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Approximately 13% provide services to 30 or more individuals.</w:t>
      </w:r>
    </w:p>
    <w:p w14:paraId="3AC046B2" w14:textId="47EE1F6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Furthermore, 78% have their office located at one of the service sites, while 22% have offices elsewhere within the municipality. Taken together, these findings show that many managers are responsible for both </w:t>
      </w:r>
      <w:proofErr w:type="gramStart"/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 large number of</w:t>
      </w:r>
      <w:proofErr w:type="gramEnd"/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employees and several service locations, often within </w:t>
      </w:r>
      <w:r w:rsidR="00C01A8A">
        <w:rPr>
          <w:rFonts w:ascii="Arial" w:eastAsia="Times New Roman" w:hAnsi="Arial" w:cs="Arial"/>
          <w:sz w:val="24"/>
          <w:szCs w:val="24"/>
          <w:lang w:val="en-US" w:eastAsia="nb-NO"/>
        </w:rPr>
        <w:t>24</w:t>
      </w:r>
      <w:r w:rsidR="000E12B2">
        <w:rPr>
          <w:rFonts w:ascii="Arial" w:eastAsia="Times New Roman" w:hAnsi="Arial" w:cs="Arial"/>
          <w:sz w:val="24"/>
          <w:szCs w:val="24"/>
          <w:lang w:val="en-US" w:eastAsia="nb-NO"/>
        </w:rPr>
        <w:t>/7 care</w:t>
      </w:r>
      <w:r w:rsidR="006B62D1">
        <w:rPr>
          <w:rFonts w:ascii="Arial" w:eastAsia="Times New Roman" w:hAnsi="Arial" w:cs="Arial"/>
          <w:sz w:val="24"/>
          <w:szCs w:val="24"/>
          <w:lang w:val="en-US" w:eastAsia="nb-NO"/>
        </w:rPr>
        <w:t>.</w:t>
      </w:r>
      <w:r w:rsidR="00FB7CC9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</w:t>
      </w:r>
    </w:p>
    <w:p w14:paraId="7D64EE0E" w14:textId="77777777" w:rsidR="007C0CEF" w:rsidRPr="00B92C82" w:rsidRDefault="007C0CEF" w:rsidP="00B92C82">
      <w:pPr>
        <w:spacing w:before="100" w:beforeAutospacing="1" w:after="0" w:line="300" w:lineRule="atLeast"/>
        <w:outlineLvl w:val="1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2.3 Managers’ Use of Time: Current Priorities and Desired Priorities</w:t>
      </w:r>
    </w:p>
    <w:p w14:paraId="240D95A9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The survey indicates that managers’ daily work is largely characterized by operational and administrative tasks.</w:t>
      </w:r>
    </w:p>
    <w:p w14:paraId="38333090" w14:textId="77777777" w:rsidR="007C0CEF" w:rsidRPr="00B92C82" w:rsidRDefault="007C0CEF" w:rsidP="00B92C82">
      <w:pPr>
        <w:numPr>
          <w:ilvl w:val="0"/>
          <w:numId w:val="4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70% spend a significant amount of time responding to inquiries via telephone, email, and similar channels.</w:t>
      </w:r>
    </w:p>
    <w:p w14:paraId="1EDAD8AF" w14:textId="77777777" w:rsidR="007C0CEF" w:rsidRPr="00B92C82" w:rsidRDefault="007C0CEF" w:rsidP="00B92C82">
      <w:pPr>
        <w:numPr>
          <w:ilvl w:val="0"/>
          <w:numId w:val="4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59% report spending a significant amount of time ensuring adequate daily staffing.</w:t>
      </w:r>
    </w:p>
    <w:p w14:paraId="4CB77948" w14:textId="77777777" w:rsidR="007C0CEF" w:rsidRPr="00B92C82" w:rsidRDefault="007C0CEF" w:rsidP="00B92C82">
      <w:pPr>
        <w:numPr>
          <w:ilvl w:val="0"/>
          <w:numId w:val="4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46% spend a significant amount of time managing employee sick leave.</w:t>
      </w:r>
    </w:p>
    <w:p w14:paraId="35B4927A" w14:textId="77777777" w:rsidR="007C0CEF" w:rsidRPr="00B92C82" w:rsidRDefault="007C0CEF" w:rsidP="00B92C82">
      <w:pPr>
        <w:numPr>
          <w:ilvl w:val="0"/>
          <w:numId w:val="4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More than half spend a substantial or moderate amount of time on reporting, documentation, registration, and other administrative work.</w:t>
      </w:r>
    </w:p>
    <w:p w14:paraId="6B642B8F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At the same time, managers express a clear desire to prioritize their time differently:</w:t>
      </w:r>
    </w:p>
    <w:p w14:paraId="7CE7F399" w14:textId="77777777" w:rsidR="007C0CEF" w:rsidRPr="00B92C82" w:rsidRDefault="007C0CEF" w:rsidP="00B92C82">
      <w:pPr>
        <w:numPr>
          <w:ilvl w:val="0"/>
          <w:numId w:val="5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60–64% would like to spend more time on professional supervision and support of staff.</w:t>
      </w:r>
    </w:p>
    <w:p w14:paraId="69792F16" w14:textId="77777777" w:rsidR="007C0CEF" w:rsidRPr="00B92C82" w:rsidRDefault="007C0CEF" w:rsidP="00B92C82">
      <w:pPr>
        <w:numPr>
          <w:ilvl w:val="0"/>
          <w:numId w:val="5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Approximately 60% would like to spend more time being visible and accessible to employees.</w:t>
      </w:r>
    </w:p>
    <w:p w14:paraId="69105E98" w14:textId="77777777" w:rsidR="007C0CEF" w:rsidRPr="00B92C82" w:rsidRDefault="007C0CEF" w:rsidP="00B92C82">
      <w:pPr>
        <w:numPr>
          <w:ilvl w:val="0"/>
          <w:numId w:val="5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Around one-third would like to spend more time on strategic and long-term planning.</w:t>
      </w:r>
    </w:p>
    <w:p w14:paraId="3409D3DF" w14:textId="77777777" w:rsidR="007C0CEF" w:rsidRPr="00B92C82" w:rsidRDefault="007C0CEF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Many also report wanting to spend less time on staffing issues, sick leave management, and administrative tasks.</w:t>
      </w:r>
    </w:p>
    <w:p w14:paraId="71AD8589" w14:textId="77777777" w:rsidR="004642AA" w:rsidRPr="00B92C82" w:rsidRDefault="004642AA" w:rsidP="00B92C82">
      <w:pPr>
        <w:spacing w:before="100" w:beforeAutospacing="1" w:after="0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2.3 Managers’ Use of Time: Current Activities and Desired Priorities</w:t>
      </w:r>
    </w:p>
    <w:p w14:paraId="28E8D30E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The survey shows that managers’ day-to-day work is largely characterized by operational and administrative tasks.</w:t>
      </w:r>
    </w:p>
    <w:p w14:paraId="06F58459" w14:textId="77777777" w:rsidR="004642AA" w:rsidRPr="00B92C82" w:rsidRDefault="004642AA" w:rsidP="00B92C82">
      <w:pPr>
        <w:numPr>
          <w:ilvl w:val="0"/>
          <w:numId w:val="6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70% spend a significant amount of time responding to inquiries by telephone, email, and similar channels.</w:t>
      </w:r>
    </w:p>
    <w:p w14:paraId="13E31005" w14:textId="77777777" w:rsidR="004642AA" w:rsidRPr="00B92C82" w:rsidRDefault="004642AA" w:rsidP="00B92C82">
      <w:pPr>
        <w:numPr>
          <w:ilvl w:val="0"/>
          <w:numId w:val="6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59% report spending a great deal of time ensuring adequate daily staffing.</w:t>
      </w:r>
    </w:p>
    <w:p w14:paraId="08EA4073" w14:textId="77777777" w:rsidR="004642AA" w:rsidRPr="00B92C82" w:rsidRDefault="004642AA" w:rsidP="00B92C82">
      <w:pPr>
        <w:numPr>
          <w:ilvl w:val="0"/>
          <w:numId w:val="6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46% spend a significant amount of time managing and following up employee sick leave.</w:t>
      </w:r>
    </w:p>
    <w:p w14:paraId="1DB72AD6" w14:textId="77777777" w:rsidR="004642AA" w:rsidRPr="00B92C82" w:rsidRDefault="004642AA" w:rsidP="00B92C82">
      <w:pPr>
        <w:numPr>
          <w:ilvl w:val="0"/>
          <w:numId w:val="6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More than half spend a substantial or moderate amount of time on reporting, documentation, record-keeping, and other administrative work.</w:t>
      </w:r>
    </w:p>
    <w:p w14:paraId="16F309EB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At the same time, managers express a clear desire to prioritize their time differently:</w:t>
      </w:r>
    </w:p>
    <w:p w14:paraId="04D03C5D" w14:textId="77777777" w:rsidR="004642AA" w:rsidRPr="00B92C82" w:rsidRDefault="004642AA" w:rsidP="00B92C82">
      <w:pPr>
        <w:numPr>
          <w:ilvl w:val="0"/>
          <w:numId w:val="7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60–64% would like to spend more time on professional supervision, support, and guidance of staff.</w:t>
      </w:r>
    </w:p>
    <w:p w14:paraId="43A873E8" w14:textId="77777777" w:rsidR="004642AA" w:rsidRPr="00B92C82" w:rsidRDefault="004642AA" w:rsidP="00B92C82">
      <w:pPr>
        <w:numPr>
          <w:ilvl w:val="0"/>
          <w:numId w:val="7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Approximately 60% would like to spend more time being visible and accessible to employees.</w:t>
      </w:r>
    </w:p>
    <w:p w14:paraId="307366FF" w14:textId="77777777" w:rsidR="004642AA" w:rsidRPr="00B92C82" w:rsidRDefault="004642AA" w:rsidP="00B92C82">
      <w:pPr>
        <w:numPr>
          <w:ilvl w:val="0"/>
          <w:numId w:val="7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Around one-third would like to spend more time on strategic and long-term planning.</w:t>
      </w:r>
    </w:p>
    <w:p w14:paraId="564304B3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Many also report wanting to spend less time on staffing issues, sick leave management, and routine administrative tasks.</w:t>
      </w:r>
    </w:p>
    <w:p w14:paraId="64182C7A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Comparative analyses reveal substantial gaps between actual and desired time allocation, with the strongest preference being for more time dedicated to professional guidance and less time spent on administrative work.</w:t>
      </w:r>
    </w:p>
    <w:p w14:paraId="0E6F4247" w14:textId="77777777" w:rsidR="004642AA" w:rsidRPr="00B92C82" w:rsidRDefault="004642AA" w:rsidP="00B92C82">
      <w:pPr>
        <w:spacing w:before="100" w:beforeAutospacing="1" w:after="0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2.4 Recruitment and Competence</w:t>
      </w:r>
    </w:p>
    <w:p w14:paraId="5D4E5E3B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Recruitment, particularly of social educators (</w:t>
      </w:r>
      <w:proofErr w:type="spellStart"/>
      <w:r w:rsidRPr="00B92C82">
        <w:rPr>
          <w:rFonts w:ascii="Arial" w:eastAsia="Times New Roman" w:hAnsi="Arial" w:cs="Arial"/>
          <w:i/>
          <w:iCs/>
          <w:sz w:val="24"/>
          <w:szCs w:val="24"/>
          <w:lang w:val="en-US" w:eastAsia="nb-NO"/>
        </w:rPr>
        <w:t>vernepleiere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), emerges as one of the most significant challenges identified in the survey.</w:t>
      </w:r>
    </w:p>
    <w:p w14:paraId="2281DF5E" w14:textId="77777777" w:rsidR="004642AA" w:rsidRPr="00B92C82" w:rsidRDefault="004642AA" w:rsidP="00B92C82">
      <w:pPr>
        <w:numPr>
          <w:ilvl w:val="0"/>
          <w:numId w:val="8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Around 70% report that recruiting social educators is difficult or very difficult.</w:t>
      </w:r>
    </w:p>
    <w:p w14:paraId="6B62DC22" w14:textId="5C178EFE" w:rsidR="004642AA" w:rsidRPr="00B92C82" w:rsidRDefault="004642AA" w:rsidP="00B92C82">
      <w:pPr>
        <w:numPr>
          <w:ilvl w:val="0"/>
          <w:numId w:val="8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In addition, 44% report major or </w:t>
      </w:r>
      <w:proofErr w:type="gramStart"/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fairly major</w:t>
      </w:r>
      <w:proofErr w:type="gramEnd"/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difficulties in recruiting staff with other relevant three-year </w:t>
      </w:r>
      <w:r w:rsidR="000E1D76" w:rsidRPr="00B92C82">
        <w:rPr>
          <w:rFonts w:ascii="Arial" w:eastAsia="Times New Roman" w:hAnsi="Arial" w:cs="Arial"/>
          <w:sz w:val="24"/>
          <w:szCs w:val="24"/>
          <w:lang w:val="en-US" w:eastAsia="nb-NO"/>
        </w:rPr>
        <w:t>university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qualifications.</w:t>
      </w:r>
    </w:p>
    <w:p w14:paraId="4AA3ED07" w14:textId="77777777" w:rsidR="004642AA" w:rsidRPr="00B92C82" w:rsidRDefault="004642AA" w:rsidP="00B92C82">
      <w:pPr>
        <w:numPr>
          <w:ilvl w:val="0"/>
          <w:numId w:val="8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Approximately 30% experience similar challenges in recruiting skilled workers and department managers.</w:t>
      </w:r>
    </w:p>
    <w:p w14:paraId="0DC8F5F2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Among managers reporting major recruitment challenges related to social educators:</w:t>
      </w:r>
    </w:p>
    <w:p w14:paraId="718FF491" w14:textId="77777777" w:rsidR="004642AA" w:rsidRPr="00B92C82" w:rsidRDefault="004642AA" w:rsidP="00B92C82">
      <w:pPr>
        <w:numPr>
          <w:ilvl w:val="0"/>
          <w:numId w:val="9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Nearly half have advertised social educator positions without receiving any applicants.</w:t>
      </w:r>
    </w:p>
    <w:p w14:paraId="3AA64C99" w14:textId="77777777" w:rsidR="004642AA" w:rsidRPr="00B92C82" w:rsidRDefault="004642AA" w:rsidP="00B92C82">
      <w:pPr>
        <w:numPr>
          <w:ilvl w:val="0"/>
          <w:numId w:val="9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73% have had to re-advertise vacant positions.</w:t>
      </w:r>
    </w:p>
    <w:p w14:paraId="18D54F0B" w14:textId="77777777" w:rsidR="004642AA" w:rsidRPr="00B92C82" w:rsidRDefault="004642AA" w:rsidP="00B92C82">
      <w:pPr>
        <w:numPr>
          <w:ilvl w:val="0"/>
          <w:numId w:val="9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Around half have recruited individuals with alternative three-year higher education qualifications.</w:t>
      </w:r>
    </w:p>
    <w:p w14:paraId="4A461B15" w14:textId="77777777" w:rsidR="004642AA" w:rsidRPr="00B92C82" w:rsidRDefault="004642AA" w:rsidP="00B92C82">
      <w:pPr>
        <w:numPr>
          <w:ilvl w:val="0"/>
          <w:numId w:val="9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One in three have hired individuals without a relevant higher education qualification.</w:t>
      </w:r>
    </w:p>
    <w:p w14:paraId="7E89D668" w14:textId="49D2FCF6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Clear geographical differences are evident. In Northern Norway, 84% report difficulties in recruiting social educators. In Buskerud</w:t>
      </w:r>
      <w:r w:rsidR="007903DF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County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, nearly 90% report major recruitment challenges.</w:t>
      </w:r>
    </w:p>
    <w:p w14:paraId="08F35590" w14:textId="3F5EC9A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Managers in Agder </w:t>
      </w:r>
      <w:r w:rsidR="007903DF">
        <w:rPr>
          <w:rFonts w:ascii="Arial" w:eastAsia="Times New Roman" w:hAnsi="Arial" w:cs="Arial"/>
          <w:sz w:val="24"/>
          <w:szCs w:val="24"/>
          <w:lang w:val="en-US" w:eastAsia="nb-NO"/>
        </w:rPr>
        <w:t xml:space="preserve">County 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generally report fewer recruitment challenges than the national average.</w:t>
      </w:r>
    </w:p>
    <w:p w14:paraId="7A261980" w14:textId="77777777" w:rsidR="004642AA" w:rsidRPr="00B92C82" w:rsidRDefault="004642AA" w:rsidP="00B92C82">
      <w:pPr>
        <w:spacing w:before="100" w:beforeAutospacing="1" w:after="0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2.5 Measures and Recruitment Strategies</w:t>
      </w:r>
    </w:p>
    <w:p w14:paraId="22AD3970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Sixty-nine percent of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managers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 report that their municipality or service has a formal, approved written recruitment strategy.</w:t>
      </w:r>
    </w:p>
    <w:p w14:paraId="6A8153ED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The most common recruitment measures include:</w:t>
      </w:r>
    </w:p>
    <w:p w14:paraId="7E7DADEB" w14:textId="77777777" w:rsidR="004642AA" w:rsidRPr="00B92C82" w:rsidRDefault="004642AA" w:rsidP="00B92C82">
      <w:pPr>
        <w:numPr>
          <w:ilvl w:val="0"/>
          <w:numId w:val="10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Adapted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shift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schedules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(44%).</w:t>
      </w:r>
    </w:p>
    <w:p w14:paraId="3686161E" w14:textId="77777777" w:rsidR="004642AA" w:rsidRPr="00B92C82" w:rsidRDefault="004642AA" w:rsidP="00B92C82">
      <w:pPr>
        <w:numPr>
          <w:ilvl w:val="0"/>
          <w:numId w:val="10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eastAsia="nb-NO"/>
        </w:rPr>
      </w:pPr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Permanent </w:t>
      </w:r>
      <w:proofErr w:type="spellStart"/>
      <w:r w:rsidRPr="00B92C82">
        <w:rPr>
          <w:rFonts w:ascii="Arial" w:eastAsia="Times New Roman" w:hAnsi="Arial" w:cs="Arial"/>
          <w:sz w:val="24"/>
          <w:szCs w:val="24"/>
          <w:lang w:eastAsia="nb-NO"/>
        </w:rPr>
        <w:t>salary</w:t>
      </w:r>
      <w:proofErr w:type="spellEnd"/>
      <w:r w:rsidRPr="00B92C82">
        <w:rPr>
          <w:rFonts w:ascii="Arial" w:eastAsia="Times New Roman" w:hAnsi="Arial" w:cs="Arial"/>
          <w:sz w:val="24"/>
          <w:szCs w:val="24"/>
          <w:lang w:eastAsia="nb-NO"/>
        </w:rPr>
        <w:t xml:space="preserve"> supplements (36%).</w:t>
      </w:r>
    </w:p>
    <w:p w14:paraId="510B5F94" w14:textId="77777777" w:rsidR="004642AA" w:rsidRPr="00B92C82" w:rsidRDefault="004642AA" w:rsidP="00B92C82">
      <w:pPr>
        <w:numPr>
          <w:ilvl w:val="0"/>
          <w:numId w:val="10"/>
        </w:num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Schemes for social educator students, educational grants, or paid educational leave (approximately 30%).</w:t>
      </w:r>
    </w:p>
    <w:p w14:paraId="3C5E9312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One-time financial incentives or annual economic allowances are used by 12% overall, but by as many as 49% of services in Northern Norway.</w:t>
      </w:r>
    </w:p>
    <w:p w14:paraId="133CFF5F" w14:textId="77777777" w:rsidR="004642AA" w:rsidRPr="00B92C82" w:rsidRDefault="004642AA" w:rsidP="00B92C82">
      <w:pPr>
        <w:spacing w:before="100" w:beforeAutospacing="1" w:after="0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b/>
          <w:bCs/>
          <w:sz w:val="24"/>
          <w:szCs w:val="24"/>
          <w:lang w:val="en-US" w:eastAsia="nb-NO"/>
        </w:rPr>
        <w:t>2.6 Framework Conditions for Leadership</w:t>
      </w:r>
    </w:p>
    <w:p w14:paraId="261D8D38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Managers assess the framework conditions for leadership differently, but several challenges are consistently highlighted.</w:t>
      </w:r>
    </w:p>
    <w:p w14:paraId="56BF6F8A" w14:textId="1ABB9820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 xml:space="preserve">Many believe that the financial resources available are insufficient to ensure high-quality services. </w:t>
      </w:r>
      <w:r w:rsidR="00503C0D">
        <w:rPr>
          <w:rFonts w:ascii="Arial" w:eastAsia="Times New Roman" w:hAnsi="Arial" w:cs="Arial"/>
          <w:sz w:val="24"/>
          <w:szCs w:val="24"/>
          <w:lang w:val="en-US" w:eastAsia="nb-NO"/>
        </w:rPr>
        <w:t xml:space="preserve">46% </w:t>
      </w: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disagree that it is practically and financially feasible to facilitate ongoing professional development and competence enhancement for employees. At the same time, 77% report receiving strong support from their immediate supervisor.</w:t>
      </w:r>
    </w:p>
    <w:p w14:paraId="0926E4F1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The demands associated with the managerial role are also clearly reflected in the findings. Approximately 60% have considered leaving their position because of issues addressed in the survey. This proportion is lower among unit managers than among department managers.</w:t>
      </w:r>
    </w:p>
    <w:p w14:paraId="3429A2EE" w14:textId="77777777" w:rsidR="004642AA" w:rsidRPr="00B92C82" w:rsidRDefault="004642AA" w:rsidP="00B92C82">
      <w:pPr>
        <w:spacing w:before="100" w:beforeAutospacing="1" w:after="0" w:line="300" w:lineRule="atLeast"/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B92C82">
        <w:rPr>
          <w:rFonts w:ascii="Arial" w:eastAsia="Times New Roman" w:hAnsi="Arial" w:cs="Arial"/>
          <w:sz w:val="24"/>
          <w:szCs w:val="24"/>
          <w:lang w:val="en-US" w:eastAsia="nb-NO"/>
        </w:rPr>
        <w:t>Comparative analyses reveal substantial gaps between actual and desired use of time, with the strongest preference being for more professional supervision and guidance activities and less administrative work.</w:t>
      </w:r>
    </w:p>
    <w:p w14:paraId="700875B1" w14:textId="5243FB9D" w:rsidR="001B509E" w:rsidRPr="00B92C82" w:rsidRDefault="001B509E" w:rsidP="00B92C82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F97FD8A" w14:textId="77777777" w:rsidR="001B509E" w:rsidRPr="00B92C82" w:rsidRDefault="001B509E" w:rsidP="002153A2">
      <w:pPr>
        <w:rPr>
          <w:rFonts w:ascii="Arial" w:hAnsi="Arial" w:cs="Arial"/>
          <w:lang w:val="en-US"/>
        </w:rPr>
      </w:pPr>
    </w:p>
    <w:p w14:paraId="54E662E2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256C6A72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4B3C51EF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64201257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3D6C8F9D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08CE451E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6C3E4386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2BB14B4A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4BA22708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26C02CE2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35869ED0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08875AB2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4BAF1CEE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17F5AE21" w14:textId="77777777" w:rsidR="001B509E" w:rsidRPr="00B92C82" w:rsidRDefault="001B509E" w:rsidP="001B509E">
      <w:pPr>
        <w:rPr>
          <w:rFonts w:ascii="Arial" w:hAnsi="Arial" w:cs="Arial"/>
          <w:lang w:val="en-US"/>
        </w:rPr>
      </w:pPr>
    </w:p>
    <w:p w14:paraId="4725EF65" w14:textId="77777777" w:rsidR="00082EEC" w:rsidRPr="00B92C82" w:rsidRDefault="00082EEC" w:rsidP="00082EEC">
      <w:pPr>
        <w:rPr>
          <w:rFonts w:ascii="Arial" w:hAnsi="Arial" w:cs="Arial"/>
          <w:lang w:val="en-US"/>
        </w:rPr>
      </w:pPr>
    </w:p>
    <w:p w14:paraId="155DD381" w14:textId="77777777" w:rsidR="00082EEC" w:rsidRPr="00B92C82" w:rsidRDefault="00082EEC" w:rsidP="00082EEC">
      <w:pPr>
        <w:rPr>
          <w:rFonts w:ascii="Arial" w:hAnsi="Arial" w:cs="Arial"/>
          <w:lang w:val="en-US"/>
        </w:rPr>
      </w:pPr>
    </w:p>
    <w:p w14:paraId="4B87BF39" w14:textId="77777777" w:rsidR="00082EEC" w:rsidRPr="00B92C82" w:rsidRDefault="00082EEC" w:rsidP="00082EEC">
      <w:pPr>
        <w:rPr>
          <w:rFonts w:ascii="Arial" w:hAnsi="Arial" w:cs="Arial"/>
          <w:lang w:val="en-US"/>
        </w:rPr>
      </w:pPr>
    </w:p>
    <w:p w14:paraId="31BFD2DD" w14:textId="77777777" w:rsidR="00082EEC" w:rsidRPr="00B92C82" w:rsidRDefault="00082EEC" w:rsidP="00082EEC">
      <w:pPr>
        <w:rPr>
          <w:rFonts w:ascii="Arial" w:hAnsi="Arial" w:cs="Arial"/>
          <w:lang w:val="en-US"/>
        </w:rPr>
      </w:pPr>
    </w:p>
    <w:p w14:paraId="278E94B7" w14:textId="77777777" w:rsidR="00082EEC" w:rsidRPr="00F31E5C" w:rsidRDefault="00082EEC" w:rsidP="00082EEC">
      <w:pPr>
        <w:rPr>
          <w:rFonts w:ascii="Arial" w:hAnsi="Arial" w:cs="Arial"/>
          <w:lang w:val="en-US"/>
        </w:rPr>
      </w:pPr>
    </w:p>
    <w:sectPr w:rsidR="00082EEC" w:rsidRPr="00F31E5C" w:rsidSect="004B02AD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E8000" w14:textId="77777777" w:rsidR="006174F8" w:rsidRDefault="006174F8" w:rsidP="002153A2">
      <w:pPr>
        <w:spacing w:after="0" w:line="240" w:lineRule="auto"/>
      </w:pPr>
      <w:r>
        <w:separator/>
      </w:r>
    </w:p>
  </w:endnote>
  <w:endnote w:type="continuationSeparator" w:id="0">
    <w:p w14:paraId="4EC407A5" w14:textId="77777777" w:rsidR="006174F8" w:rsidRDefault="006174F8" w:rsidP="00215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050F" w14:textId="77777777" w:rsidR="001B509E" w:rsidRDefault="001B509E">
    <w:pPr>
      <w:pStyle w:val="Bunn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D7766C" wp14:editId="78E6C281">
          <wp:simplePos x="0" y="0"/>
          <wp:positionH relativeFrom="column">
            <wp:posOffset>-899127</wp:posOffset>
          </wp:positionH>
          <wp:positionV relativeFrom="paragraph">
            <wp:posOffset>-476250</wp:posOffset>
          </wp:positionV>
          <wp:extent cx="1801372" cy="1078994"/>
          <wp:effectExtent l="0" t="0" r="0" b="0"/>
          <wp:wrapNone/>
          <wp:docPr id="6" name="Bilde 6" descr="Et bilde som inneholder klok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-n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1078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17377" w14:textId="77777777" w:rsidR="006174F8" w:rsidRDefault="006174F8" w:rsidP="002153A2">
      <w:pPr>
        <w:spacing w:after="0" w:line="240" w:lineRule="auto"/>
      </w:pPr>
      <w:r>
        <w:separator/>
      </w:r>
    </w:p>
  </w:footnote>
  <w:footnote w:type="continuationSeparator" w:id="0">
    <w:p w14:paraId="598972C3" w14:textId="77777777" w:rsidR="006174F8" w:rsidRDefault="006174F8" w:rsidP="002153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28FE"/>
    <w:multiLevelType w:val="multilevel"/>
    <w:tmpl w:val="ABCA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F08F1"/>
    <w:multiLevelType w:val="multilevel"/>
    <w:tmpl w:val="8372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E7FDF"/>
    <w:multiLevelType w:val="multilevel"/>
    <w:tmpl w:val="E83C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637940"/>
    <w:multiLevelType w:val="hybridMultilevel"/>
    <w:tmpl w:val="A0A2F4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653E5"/>
    <w:multiLevelType w:val="multilevel"/>
    <w:tmpl w:val="650AA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C3CAC"/>
    <w:multiLevelType w:val="multilevel"/>
    <w:tmpl w:val="84F8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9E50EA"/>
    <w:multiLevelType w:val="multilevel"/>
    <w:tmpl w:val="B508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1132ED"/>
    <w:multiLevelType w:val="multilevel"/>
    <w:tmpl w:val="EFA6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AC126E"/>
    <w:multiLevelType w:val="multilevel"/>
    <w:tmpl w:val="8738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0C4353"/>
    <w:multiLevelType w:val="multilevel"/>
    <w:tmpl w:val="2C5A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B5726D"/>
    <w:multiLevelType w:val="multilevel"/>
    <w:tmpl w:val="41A6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08418">
    <w:abstractNumId w:val="0"/>
  </w:num>
  <w:num w:numId="2" w16cid:durableId="183633861">
    <w:abstractNumId w:val="10"/>
  </w:num>
  <w:num w:numId="3" w16cid:durableId="379283683">
    <w:abstractNumId w:val="7"/>
  </w:num>
  <w:num w:numId="4" w16cid:durableId="546065762">
    <w:abstractNumId w:val="2"/>
  </w:num>
  <w:num w:numId="5" w16cid:durableId="1161434706">
    <w:abstractNumId w:val="9"/>
  </w:num>
  <w:num w:numId="6" w16cid:durableId="1808888524">
    <w:abstractNumId w:val="5"/>
  </w:num>
  <w:num w:numId="7" w16cid:durableId="448009144">
    <w:abstractNumId w:val="6"/>
  </w:num>
  <w:num w:numId="8" w16cid:durableId="1648851112">
    <w:abstractNumId w:val="4"/>
  </w:num>
  <w:num w:numId="9" w16cid:durableId="811098254">
    <w:abstractNumId w:val="1"/>
  </w:num>
  <w:num w:numId="10" w16cid:durableId="210265912">
    <w:abstractNumId w:val="8"/>
  </w:num>
  <w:num w:numId="11" w16cid:durableId="1602686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14A"/>
    <w:rsid w:val="00015400"/>
    <w:rsid w:val="00015C13"/>
    <w:rsid w:val="00046A1B"/>
    <w:rsid w:val="00057CE8"/>
    <w:rsid w:val="000729AA"/>
    <w:rsid w:val="00082EEC"/>
    <w:rsid w:val="00086931"/>
    <w:rsid w:val="000B0FC8"/>
    <w:rsid w:val="000B2220"/>
    <w:rsid w:val="000B2667"/>
    <w:rsid w:val="000B6C68"/>
    <w:rsid w:val="000C1317"/>
    <w:rsid w:val="000E12B2"/>
    <w:rsid w:val="000E1D76"/>
    <w:rsid w:val="000F5314"/>
    <w:rsid w:val="000F78B7"/>
    <w:rsid w:val="001063EC"/>
    <w:rsid w:val="00116E8F"/>
    <w:rsid w:val="001301C8"/>
    <w:rsid w:val="00130BD1"/>
    <w:rsid w:val="001717EA"/>
    <w:rsid w:val="001A1180"/>
    <w:rsid w:val="001B2E63"/>
    <w:rsid w:val="001B509E"/>
    <w:rsid w:val="001D7CE0"/>
    <w:rsid w:val="001E5FF2"/>
    <w:rsid w:val="002153A2"/>
    <w:rsid w:val="002565DF"/>
    <w:rsid w:val="00265B58"/>
    <w:rsid w:val="00265FC6"/>
    <w:rsid w:val="002806D5"/>
    <w:rsid w:val="00291556"/>
    <w:rsid w:val="002E7FC4"/>
    <w:rsid w:val="003058B0"/>
    <w:rsid w:val="0034614A"/>
    <w:rsid w:val="00362B8B"/>
    <w:rsid w:val="0039284C"/>
    <w:rsid w:val="003E1ABC"/>
    <w:rsid w:val="00413DB2"/>
    <w:rsid w:val="00453AB7"/>
    <w:rsid w:val="00456866"/>
    <w:rsid w:val="004642AA"/>
    <w:rsid w:val="00464444"/>
    <w:rsid w:val="00485CFE"/>
    <w:rsid w:val="004965FE"/>
    <w:rsid w:val="004A102C"/>
    <w:rsid w:val="004B02AD"/>
    <w:rsid w:val="004B14F7"/>
    <w:rsid w:val="004B5158"/>
    <w:rsid w:val="004C6EE7"/>
    <w:rsid w:val="004D0B49"/>
    <w:rsid w:val="004D1798"/>
    <w:rsid w:val="004E06A9"/>
    <w:rsid w:val="004E191E"/>
    <w:rsid w:val="004F6A25"/>
    <w:rsid w:val="004F7AE3"/>
    <w:rsid w:val="00503C0D"/>
    <w:rsid w:val="0051507A"/>
    <w:rsid w:val="0053631F"/>
    <w:rsid w:val="00536F1D"/>
    <w:rsid w:val="00582E58"/>
    <w:rsid w:val="005A5039"/>
    <w:rsid w:val="005D40B5"/>
    <w:rsid w:val="005D43FD"/>
    <w:rsid w:val="005E1973"/>
    <w:rsid w:val="005F7359"/>
    <w:rsid w:val="00611773"/>
    <w:rsid w:val="006174F8"/>
    <w:rsid w:val="00645D2D"/>
    <w:rsid w:val="006527FD"/>
    <w:rsid w:val="0067015A"/>
    <w:rsid w:val="0067172A"/>
    <w:rsid w:val="0069628D"/>
    <w:rsid w:val="006976C7"/>
    <w:rsid w:val="006A6F8D"/>
    <w:rsid w:val="006A7884"/>
    <w:rsid w:val="006B62D1"/>
    <w:rsid w:val="006C29A1"/>
    <w:rsid w:val="006E7A93"/>
    <w:rsid w:val="00711604"/>
    <w:rsid w:val="00711739"/>
    <w:rsid w:val="007645AD"/>
    <w:rsid w:val="007903DF"/>
    <w:rsid w:val="007970E2"/>
    <w:rsid w:val="007B14C6"/>
    <w:rsid w:val="007B71B5"/>
    <w:rsid w:val="007C0CEF"/>
    <w:rsid w:val="007C7268"/>
    <w:rsid w:val="007D16D8"/>
    <w:rsid w:val="007E7F84"/>
    <w:rsid w:val="00800F49"/>
    <w:rsid w:val="00806F1E"/>
    <w:rsid w:val="00817D5F"/>
    <w:rsid w:val="00821D94"/>
    <w:rsid w:val="008256F3"/>
    <w:rsid w:val="00880643"/>
    <w:rsid w:val="008A11FD"/>
    <w:rsid w:val="008B0A7A"/>
    <w:rsid w:val="00915F1B"/>
    <w:rsid w:val="009176B5"/>
    <w:rsid w:val="009500A1"/>
    <w:rsid w:val="00965BDD"/>
    <w:rsid w:val="009906FB"/>
    <w:rsid w:val="009A0FB6"/>
    <w:rsid w:val="009B1C33"/>
    <w:rsid w:val="009C124E"/>
    <w:rsid w:val="009D0AC8"/>
    <w:rsid w:val="009D19AE"/>
    <w:rsid w:val="009F3CDD"/>
    <w:rsid w:val="00A01DE0"/>
    <w:rsid w:val="00A06917"/>
    <w:rsid w:val="00A1353D"/>
    <w:rsid w:val="00A23AAD"/>
    <w:rsid w:val="00A27C6F"/>
    <w:rsid w:val="00A33D30"/>
    <w:rsid w:val="00A46BD0"/>
    <w:rsid w:val="00A54532"/>
    <w:rsid w:val="00A62E19"/>
    <w:rsid w:val="00A745AA"/>
    <w:rsid w:val="00A86A27"/>
    <w:rsid w:val="00AC0C41"/>
    <w:rsid w:val="00AD14BF"/>
    <w:rsid w:val="00AF4343"/>
    <w:rsid w:val="00B107EC"/>
    <w:rsid w:val="00B138BD"/>
    <w:rsid w:val="00B30C30"/>
    <w:rsid w:val="00B54B86"/>
    <w:rsid w:val="00B675BB"/>
    <w:rsid w:val="00B92C82"/>
    <w:rsid w:val="00BA0B64"/>
    <w:rsid w:val="00BB3DC0"/>
    <w:rsid w:val="00BC55B4"/>
    <w:rsid w:val="00BD020C"/>
    <w:rsid w:val="00BF5657"/>
    <w:rsid w:val="00C01A8A"/>
    <w:rsid w:val="00C17BA4"/>
    <w:rsid w:val="00C51224"/>
    <w:rsid w:val="00C57DC7"/>
    <w:rsid w:val="00C76CD4"/>
    <w:rsid w:val="00C875F0"/>
    <w:rsid w:val="00CD4CB3"/>
    <w:rsid w:val="00CD6A40"/>
    <w:rsid w:val="00CF203C"/>
    <w:rsid w:val="00CF411F"/>
    <w:rsid w:val="00CF6760"/>
    <w:rsid w:val="00D0166D"/>
    <w:rsid w:val="00D07335"/>
    <w:rsid w:val="00D4152A"/>
    <w:rsid w:val="00D5140D"/>
    <w:rsid w:val="00D62E29"/>
    <w:rsid w:val="00D6790E"/>
    <w:rsid w:val="00D75765"/>
    <w:rsid w:val="00D92364"/>
    <w:rsid w:val="00D93372"/>
    <w:rsid w:val="00DA4B61"/>
    <w:rsid w:val="00DE1918"/>
    <w:rsid w:val="00DE22B2"/>
    <w:rsid w:val="00DF6B16"/>
    <w:rsid w:val="00E25840"/>
    <w:rsid w:val="00E37029"/>
    <w:rsid w:val="00E60D2A"/>
    <w:rsid w:val="00E753E0"/>
    <w:rsid w:val="00E756C9"/>
    <w:rsid w:val="00E92247"/>
    <w:rsid w:val="00EB4F6C"/>
    <w:rsid w:val="00EC539F"/>
    <w:rsid w:val="00F06E84"/>
    <w:rsid w:val="00F158B7"/>
    <w:rsid w:val="00F31E5C"/>
    <w:rsid w:val="00F6286C"/>
    <w:rsid w:val="00FB1987"/>
    <w:rsid w:val="00FB7CC9"/>
    <w:rsid w:val="00FD2556"/>
    <w:rsid w:val="00FD5978"/>
    <w:rsid w:val="00FE1674"/>
    <w:rsid w:val="00FE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12BF"/>
  <w15:chartTrackingRefBased/>
  <w15:docId w15:val="{04A0E467-78F9-4A7B-831F-ED558114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B50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C0C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642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153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153A2"/>
  </w:style>
  <w:style w:type="paragraph" w:styleId="Bunntekst">
    <w:name w:val="footer"/>
    <w:basedOn w:val="Normal"/>
    <w:link w:val="BunntekstTegn"/>
    <w:uiPriority w:val="99"/>
    <w:unhideWhenUsed/>
    <w:rsid w:val="002153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153A2"/>
  </w:style>
  <w:style w:type="character" w:styleId="Plassholdertekst">
    <w:name w:val="Placeholder Text"/>
    <w:basedOn w:val="Standardskriftforavsnitt"/>
    <w:uiPriority w:val="99"/>
    <w:semiHidden/>
    <w:rsid w:val="00EB4F6C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B50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l1">
    <w:name w:val="Stil1"/>
    <w:basedOn w:val="Overskrift1Tegn"/>
    <w:uiPriority w:val="1"/>
    <w:rsid w:val="001B509E"/>
    <w:rPr>
      <w:rFonts w:ascii="Arial" w:eastAsiaTheme="majorEastAsia" w:hAnsi="Arial" w:cstheme="majorBidi"/>
      <w:color w:val="2F5496" w:themeColor="accent1" w:themeShade="BF"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C0C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642A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B92C82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62E1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62E1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62E1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62E1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62E19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2E7FC4"/>
    <w:pPr>
      <w:spacing w:after="0" w:line="240" w:lineRule="auto"/>
    </w:pPr>
  </w:style>
  <w:style w:type="paragraph" w:customStyle="1" w:styleId="pf0">
    <w:name w:val="pf0"/>
    <w:basedOn w:val="Normal"/>
    <w:rsid w:val="00A74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A745A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undTr&#229;seth\Downloads\Maler%20som%20skal%20inn%20i%20dokumentapp\Enkelt%20Nota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71F48-9ED5-4BCD-AC35-3E3B743EAB04}"/>
      </w:docPartPr>
      <w:docPartBody>
        <w:p w:rsidR="00A71223" w:rsidRDefault="00C832D3">
          <w:r w:rsidRPr="003C3394">
            <w:rPr>
              <w:rStyle w:val="Plas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D3"/>
    <w:rsid w:val="001A05E6"/>
    <w:rsid w:val="005D43FD"/>
    <w:rsid w:val="00817D5F"/>
    <w:rsid w:val="009C04AE"/>
    <w:rsid w:val="00A71223"/>
    <w:rsid w:val="00B30590"/>
    <w:rsid w:val="00C832D3"/>
    <w:rsid w:val="00D6790E"/>
    <w:rsid w:val="00E756C9"/>
    <w:rsid w:val="00EB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C832D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04471541BAF49A134B7CF99E2F636" ma:contentTypeVersion="4" ma:contentTypeDescription="Create a new document." ma:contentTypeScope="" ma:versionID="3e5bae11981e230f1a50c2518aec9213">
  <xsd:schema xmlns:xsd="http://www.w3.org/2001/XMLSchema" xmlns:xs="http://www.w3.org/2001/XMLSchema" xmlns:p="http://schemas.microsoft.com/office/2006/metadata/properties" xmlns:ns2="3c2f778c-a5a1-44ba-9cab-06d8b2c617d7" targetNamespace="http://schemas.microsoft.com/office/2006/metadata/properties" ma:root="true" ma:fieldsID="99359fc4bbe5c2c6f5dd0494ca2c1308" ns2:_="">
    <xsd:import namespace="3c2f778c-a5a1-44ba-9cab-06d8b2c617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f778c-a5a1-44ba-9cab-06d8b2c61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1C286-8C37-40AB-9270-0222611B9B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5FCB1-EF1D-435E-B58C-4D924C2987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965B65-A282-4D58-80C2-C82BBC3A06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F1CB13-D613-480F-BFD2-D54636DE9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f778c-a5a1-44ba-9cab-06d8b2c61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Enkelt Notat</Template>
  <TotalTime>8</TotalTime>
  <Pages>1</Pages>
  <Words>1267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Amund Tråseth</dc:creator>
  <cp:keywords/>
  <dc:description/>
  <cp:lastModifiedBy>Anine Terland</cp:lastModifiedBy>
  <cp:revision>2</cp:revision>
  <cp:lastPrinted>2020-08-27T09:23:00Z</cp:lastPrinted>
  <dcterms:created xsi:type="dcterms:W3CDTF">2026-09-22T05:41:00Z</dcterms:created>
  <dcterms:modified xsi:type="dcterms:W3CDTF">2026-09-22T05:41:00Z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0x01010021604471541BAF49A134B7CF99E2F636</vt:lpwstr>
  </property>
  <property fmtid="{D5CDD505-2E9C-101B-9397-08002B2CF9AE}" pid="3" name="Order">
    <vt:r8>13900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  <property fmtid="{D5CDD505-2E9C-101B-9397-08002B2CF9AE}" pid="11" name="GrammarlyDocumentId">
    <vt:lpwstr>b65ee749-2e99-4e1a-b1ac-425349afb27b</vt:lpwstr>
  </property>
</Properties>
</file>